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9274B">
      <w:pPr>
        <w:ind w:firstLine="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研究生学位申请模块答辩秘书端操作说明</w:t>
      </w:r>
    </w:p>
    <w:p w14:paraId="2FDAD3E4">
      <w:pPr>
        <w:numPr>
          <w:ilvl w:val="0"/>
          <w:numId w:val="1"/>
        </w:numPr>
        <w:outlineLvl w:val="2"/>
        <w:rPr>
          <w:b/>
          <w:bCs/>
        </w:rPr>
      </w:pPr>
      <w:r>
        <w:rPr>
          <w:rFonts w:hint="eastAsia"/>
          <w:b/>
          <w:bCs/>
        </w:rPr>
        <w:t>登录研究生综合业务系统</w:t>
      </w:r>
    </w:p>
    <w:p w14:paraId="78FFABF7">
      <w:pPr>
        <w:ind w:firstLineChars="200"/>
        <w:jc w:val="both"/>
      </w:pPr>
      <w:r>
        <w:rPr>
          <w:rFonts w:hint="eastAsia"/>
        </w:rPr>
        <w:t>同一学科点（课题组）送审结果回来后，请将答辩秘书信息、答辩学生及导师信息按照以下表格发送至</w:t>
      </w:r>
      <w:r>
        <w:rPr>
          <w:rFonts w:hint="eastAsia"/>
          <w:lang w:val="en-US" w:eastAsia="zh-CN"/>
        </w:rPr>
        <w:t>ganyn</w:t>
      </w:r>
      <w:r>
        <w:t>@lzu.edu.cn</w:t>
      </w:r>
      <w:r>
        <w:rPr>
          <w:rFonts w:hint="eastAsia"/>
        </w:rPr>
        <w:t>邮箱，学院及时设置答辩秘书（只能为</w:t>
      </w:r>
      <w:r>
        <w:rPr>
          <w:rFonts w:hint="eastAsia"/>
          <w:lang w:val="en-US" w:eastAsia="zh-CN"/>
        </w:rPr>
        <w:t>学院</w:t>
      </w:r>
      <w:r>
        <w:rPr>
          <w:rFonts w:hint="eastAsia"/>
        </w:rPr>
        <w:t>在职教师</w:t>
      </w:r>
      <w:r>
        <w:rPr>
          <w:rFonts w:hint="eastAsia"/>
          <w:lang w:val="en-US" w:eastAsia="zh-CN"/>
        </w:rPr>
        <w:t>或博士后</w:t>
      </w:r>
      <w:r>
        <w:rPr>
          <w:rFonts w:hint="eastAsia"/>
        </w:rPr>
        <w:t>）。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658B2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 w14:paraId="03751048">
            <w:pPr>
              <w:ind w:firstLine="0"/>
              <w:jc w:val="center"/>
              <w:rPr>
                <w:rFonts w:cstheme="minorBidi"/>
                <w:b/>
                <w:bCs/>
              </w:rPr>
            </w:pPr>
            <w:r>
              <w:rPr>
                <w:rFonts w:hint="eastAsia" w:cstheme="minorBidi"/>
                <w:b/>
                <w:bCs/>
              </w:rPr>
              <w:t>校园卡号</w:t>
            </w:r>
          </w:p>
        </w:tc>
        <w:tc>
          <w:tcPr>
            <w:tcW w:w="1250" w:type="pct"/>
            <w:vAlign w:val="center"/>
          </w:tcPr>
          <w:p w14:paraId="3CFE3CD9">
            <w:pPr>
              <w:ind w:firstLine="0"/>
              <w:jc w:val="center"/>
              <w:rPr>
                <w:rFonts w:cstheme="minorBidi"/>
                <w:b/>
                <w:bCs/>
              </w:rPr>
            </w:pPr>
            <w:r>
              <w:rPr>
                <w:rFonts w:hint="eastAsia" w:cstheme="minorBidi"/>
                <w:b/>
                <w:bCs/>
              </w:rPr>
              <w:t>姓名</w:t>
            </w:r>
          </w:p>
        </w:tc>
        <w:tc>
          <w:tcPr>
            <w:tcW w:w="1250" w:type="pct"/>
            <w:vAlign w:val="center"/>
          </w:tcPr>
          <w:p w14:paraId="00712E7F">
            <w:pPr>
              <w:ind w:firstLine="0"/>
              <w:jc w:val="center"/>
              <w:rPr>
                <w:rFonts w:cstheme="minorBidi"/>
                <w:b/>
                <w:bCs/>
              </w:rPr>
            </w:pPr>
            <w:r>
              <w:rPr>
                <w:rFonts w:hint="eastAsia" w:cstheme="minorBidi"/>
                <w:b/>
                <w:bCs/>
              </w:rPr>
              <w:t>导师</w:t>
            </w:r>
          </w:p>
        </w:tc>
        <w:tc>
          <w:tcPr>
            <w:tcW w:w="1250" w:type="pct"/>
            <w:vAlign w:val="center"/>
          </w:tcPr>
          <w:p w14:paraId="11117390">
            <w:pPr>
              <w:ind w:firstLine="0"/>
              <w:jc w:val="center"/>
              <w:rPr>
                <w:rFonts w:cstheme="minorBidi"/>
                <w:b/>
                <w:bCs/>
              </w:rPr>
            </w:pPr>
            <w:r>
              <w:rPr>
                <w:rFonts w:hint="eastAsia" w:cstheme="minorBidi"/>
                <w:b/>
                <w:bCs/>
              </w:rPr>
              <w:t>备注</w:t>
            </w:r>
          </w:p>
        </w:tc>
      </w:tr>
      <w:tr w14:paraId="609A7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 w14:paraId="25B176CE">
            <w:pPr>
              <w:ind w:firstLine="0"/>
              <w:jc w:val="center"/>
              <w:rPr>
                <w:rFonts w:cstheme="minorBidi"/>
              </w:rPr>
            </w:pPr>
          </w:p>
        </w:tc>
        <w:tc>
          <w:tcPr>
            <w:tcW w:w="1250" w:type="pct"/>
            <w:vAlign w:val="center"/>
          </w:tcPr>
          <w:p w14:paraId="24277D20">
            <w:pPr>
              <w:ind w:firstLine="0"/>
              <w:jc w:val="center"/>
              <w:rPr>
                <w:rFonts w:cstheme="minorBidi"/>
              </w:rPr>
            </w:pPr>
          </w:p>
        </w:tc>
        <w:tc>
          <w:tcPr>
            <w:tcW w:w="1250" w:type="pct"/>
            <w:vAlign w:val="center"/>
          </w:tcPr>
          <w:p w14:paraId="19F8089F">
            <w:pPr>
              <w:ind w:firstLine="0"/>
              <w:jc w:val="center"/>
              <w:rPr>
                <w:rFonts w:cstheme="minorBidi"/>
              </w:rPr>
            </w:pPr>
            <w:r>
              <w:rPr>
                <w:rFonts w:hint="eastAsia" w:cstheme="minorBidi"/>
              </w:rPr>
              <w:t>——</w:t>
            </w:r>
          </w:p>
        </w:tc>
        <w:tc>
          <w:tcPr>
            <w:tcW w:w="1250" w:type="pct"/>
            <w:vAlign w:val="center"/>
          </w:tcPr>
          <w:p w14:paraId="5B6F86FD">
            <w:pPr>
              <w:ind w:firstLine="0"/>
              <w:jc w:val="center"/>
              <w:rPr>
                <w:rFonts w:cstheme="minorBidi"/>
              </w:rPr>
            </w:pPr>
            <w:r>
              <w:rPr>
                <w:rFonts w:hint="eastAsia" w:cstheme="minorBidi"/>
              </w:rPr>
              <w:t>答辩秘书</w:t>
            </w:r>
          </w:p>
        </w:tc>
      </w:tr>
      <w:tr w14:paraId="73796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 w14:paraId="22270C1C">
            <w:pPr>
              <w:ind w:firstLine="0"/>
              <w:jc w:val="center"/>
              <w:rPr>
                <w:rFonts w:cstheme="minorBidi"/>
              </w:rPr>
            </w:pPr>
          </w:p>
        </w:tc>
        <w:tc>
          <w:tcPr>
            <w:tcW w:w="1250" w:type="pct"/>
            <w:vAlign w:val="center"/>
          </w:tcPr>
          <w:p w14:paraId="4F086011">
            <w:pPr>
              <w:ind w:firstLine="0"/>
              <w:jc w:val="center"/>
              <w:rPr>
                <w:rFonts w:cstheme="minorBidi"/>
              </w:rPr>
            </w:pPr>
          </w:p>
        </w:tc>
        <w:tc>
          <w:tcPr>
            <w:tcW w:w="1250" w:type="pct"/>
            <w:vAlign w:val="center"/>
          </w:tcPr>
          <w:p w14:paraId="0F5A5A79">
            <w:pPr>
              <w:ind w:firstLine="0"/>
              <w:jc w:val="center"/>
              <w:rPr>
                <w:rFonts w:cstheme="minorBidi"/>
              </w:rPr>
            </w:pPr>
          </w:p>
        </w:tc>
        <w:tc>
          <w:tcPr>
            <w:tcW w:w="1250" w:type="pct"/>
            <w:vAlign w:val="center"/>
          </w:tcPr>
          <w:p w14:paraId="184D95D2">
            <w:pPr>
              <w:ind w:firstLine="0"/>
              <w:jc w:val="center"/>
              <w:rPr>
                <w:rFonts w:cstheme="minorBidi"/>
              </w:rPr>
            </w:pPr>
          </w:p>
        </w:tc>
      </w:tr>
      <w:tr w14:paraId="2CF6D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 w14:paraId="13514109">
            <w:pPr>
              <w:ind w:firstLine="0"/>
              <w:jc w:val="center"/>
              <w:rPr>
                <w:rFonts w:cstheme="minorBidi"/>
              </w:rPr>
            </w:pPr>
          </w:p>
        </w:tc>
        <w:tc>
          <w:tcPr>
            <w:tcW w:w="1250" w:type="pct"/>
            <w:vAlign w:val="center"/>
          </w:tcPr>
          <w:p w14:paraId="2F38BFC7">
            <w:pPr>
              <w:ind w:firstLine="0"/>
              <w:jc w:val="center"/>
              <w:rPr>
                <w:rFonts w:cstheme="minorBidi"/>
              </w:rPr>
            </w:pPr>
          </w:p>
        </w:tc>
        <w:tc>
          <w:tcPr>
            <w:tcW w:w="1250" w:type="pct"/>
            <w:vAlign w:val="center"/>
          </w:tcPr>
          <w:p w14:paraId="2F21F00A">
            <w:pPr>
              <w:ind w:firstLine="0"/>
              <w:jc w:val="center"/>
              <w:rPr>
                <w:rFonts w:cstheme="minorBidi"/>
              </w:rPr>
            </w:pPr>
          </w:p>
        </w:tc>
        <w:tc>
          <w:tcPr>
            <w:tcW w:w="1250" w:type="pct"/>
            <w:vAlign w:val="center"/>
          </w:tcPr>
          <w:p w14:paraId="440272B2">
            <w:pPr>
              <w:ind w:firstLine="0"/>
              <w:jc w:val="center"/>
              <w:rPr>
                <w:rFonts w:cstheme="minorBidi"/>
              </w:rPr>
            </w:pPr>
          </w:p>
        </w:tc>
      </w:tr>
      <w:tr w14:paraId="0EFD9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 w14:paraId="15FA131E">
            <w:pPr>
              <w:ind w:firstLine="0"/>
              <w:jc w:val="center"/>
              <w:rPr>
                <w:rFonts w:cstheme="minorBidi"/>
              </w:rPr>
            </w:pPr>
          </w:p>
        </w:tc>
        <w:tc>
          <w:tcPr>
            <w:tcW w:w="1250" w:type="pct"/>
            <w:vAlign w:val="center"/>
          </w:tcPr>
          <w:p w14:paraId="35BC3553">
            <w:pPr>
              <w:ind w:firstLine="0"/>
              <w:jc w:val="center"/>
              <w:rPr>
                <w:rFonts w:cstheme="minorBidi"/>
              </w:rPr>
            </w:pPr>
          </w:p>
        </w:tc>
        <w:tc>
          <w:tcPr>
            <w:tcW w:w="1250" w:type="pct"/>
            <w:vAlign w:val="center"/>
          </w:tcPr>
          <w:p w14:paraId="10567950">
            <w:pPr>
              <w:ind w:firstLine="0"/>
              <w:jc w:val="center"/>
              <w:rPr>
                <w:rFonts w:cstheme="minorBidi"/>
              </w:rPr>
            </w:pPr>
          </w:p>
        </w:tc>
        <w:tc>
          <w:tcPr>
            <w:tcW w:w="1250" w:type="pct"/>
            <w:vAlign w:val="center"/>
          </w:tcPr>
          <w:p w14:paraId="6078A277">
            <w:pPr>
              <w:ind w:firstLine="0"/>
              <w:jc w:val="center"/>
              <w:rPr>
                <w:rFonts w:cstheme="minorBidi"/>
              </w:rPr>
            </w:pPr>
          </w:p>
        </w:tc>
      </w:tr>
    </w:tbl>
    <w:p w14:paraId="317472B6">
      <w:pPr>
        <w:ind w:firstLineChars="200"/>
        <w:jc w:val="both"/>
      </w:pPr>
      <w:r>
        <w:rPr>
          <w:rFonts w:hint="eastAsia"/>
        </w:rPr>
        <w:t>答辩秘书正常登录研究生综合业务系统，账号为校园卡号，密码为邮箱密码。</w:t>
      </w:r>
    </w:p>
    <w:p w14:paraId="49067C3F">
      <w:pPr>
        <w:numPr>
          <w:ilvl w:val="0"/>
          <w:numId w:val="1"/>
        </w:numPr>
        <w:outlineLvl w:val="2"/>
        <w:rPr>
          <w:b/>
          <w:bCs/>
        </w:rPr>
      </w:pPr>
      <w:r>
        <w:rPr>
          <w:rFonts w:hint="eastAsia"/>
          <w:b/>
          <w:bCs/>
        </w:rPr>
        <w:t>角色切换：右上角切换角色为答辩秘书</w:t>
      </w:r>
    </w:p>
    <w:p w14:paraId="18D95EF8">
      <w:pPr>
        <w:ind w:firstLine="0"/>
        <w:jc w:val="center"/>
      </w:pPr>
      <w:r>
        <w:drawing>
          <wp:inline distT="0" distB="0" distL="114300" distR="114300">
            <wp:extent cx="5266690" cy="2531745"/>
            <wp:effectExtent l="0" t="0" r="10160" b="190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D2104">
      <w:pPr>
        <w:numPr>
          <w:ilvl w:val="0"/>
          <w:numId w:val="1"/>
        </w:numPr>
        <w:outlineLvl w:val="2"/>
        <w:rPr>
          <w:b/>
          <w:bCs/>
        </w:rPr>
      </w:pPr>
      <w:r>
        <w:rPr>
          <w:rFonts w:hint="eastAsia"/>
          <w:b/>
          <w:bCs/>
        </w:rPr>
        <w:t>设置答辩公告</w:t>
      </w:r>
    </w:p>
    <w:p w14:paraId="068876E4">
      <w:pPr>
        <w:ind w:firstLineChars="200"/>
        <w:jc w:val="both"/>
        <w:rPr>
          <w:b/>
          <w:bCs/>
        </w:rPr>
      </w:pPr>
      <w:r>
        <w:rPr>
          <w:rFonts w:hint="eastAsia"/>
        </w:rPr>
        <w:t>答辩秘书需设置研究生答辩公告，录入答辩时间、答辩形式、答辩专家组、答辩地点等信息。</w:t>
      </w:r>
      <w:r>
        <w:rPr>
          <w:rFonts w:hint="eastAsia"/>
          <w:b/>
          <w:bCs/>
        </w:rPr>
        <w:t>公告发布时间须在学位办设置的答辩时间范围内，且答辩公告必须提前三天发布。</w:t>
      </w:r>
    </w:p>
    <w:p w14:paraId="3C45B38A">
      <w:pPr>
        <w:ind w:firstLine="482" w:firstLineChars="200"/>
        <w:jc w:val="both"/>
      </w:pPr>
      <w:r>
        <w:rPr>
          <w:rFonts w:hint="eastAsia"/>
          <w:b/>
          <w:bCs/>
        </w:rPr>
        <w:t>导入专家组：</w:t>
      </w:r>
      <w:r>
        <w:rPr>
          <w:rFonts w:hint="eastAsia"/>
        </w:rPr>
        <w:t>可以采用Excel格式批量导入专家组信息。</w:t>
      </w:r>
    </w:p>
    <w:p w14:paraId="59057D23">
      <w:pPr>
        <w:ind w:firstLine="482" w:firstLineChars="200"/>
        <w:jc w:val="both"/>
        <w:rPr>
          <w:b/>
          <w:bCs/>
        </w:rPr>
      </w:pPr>
      <w:r>
        <w:rPr>
          <w:rFonts w:hint="eastAsia"/>
          <w:b/>
          <w:bCs/>
        </w:rPr>
        <w:t>专家组维护：</w:t>
      </w:r>
      <w:r>
        <w:rPr>
          <w:rFonts w:hint="eastAsia"/>
        </w:rPr>
        <w:t>可新增专家组信息，也可修改已有的专家组信息。</w:t>
      </w:r>
    </w:p>
    <w:p w14:paraId="429E96E9">
      <w:pPr>
        <w:ind w:firstLine="482" w:firstLineChars="200"/>
        <w:jc w:val="both"/>
      </w:pPr>
      <w:r>
        <w:rPr>
          <w:rFonts w:hint="eastAsia"/>
          <w:b/>
          <w:bCs/>
        </w:rPr>
        <w:t>导入答辩公告：</w:t>
      </w:r>
      <w:r>
        <w:rPr>
          <w:rFonts w:hint="eastAsia"/>
        </w:rPr>
        <w:t>待发布状态下，可以采用Excel格式批量导入答辩公告信息。</w:t>
      </w:r>
      <w:r>
        <w:rPr>
          <w:rFonts w:hint="eastAsia"/>
          <w:b/>
          <w:bCs/>
          <w:color w:val="FF0000"/>
        </w:rPr>
        <w:t>导入答辩公告之前必须维护好专家组信息</w:t>
      </w:r>
      <w:r>
        <w:rPr>
          <w:rFonts w:hint="eastAsia"/>
          <w:color w:val="FF0000"/>
        </w:rPr>
        <w:t>。</w:t>
      </w:r>
    </w:p>
    <w:p w14:paraId="59103166">
      <w:pPr>
        <w:ind w:firstLine="482" w:firstLineChars="200"/>
        <w:jc w:val="both"/>
      </w:pPr>
      <w:r>
        <w:rPr>
          <w:rFonts w:hint="eastAsia"/>
          <w:b/>
          <w:bCs/>
        </w:rPr>
        <w:t>批量发布答辩公告：</w:t>
      </w:r>
      <w:r>
        <w:rPr>
          <w:rFonts w:hint="eastAsia"/>
        </w:rPr>
        <w:t>待发布状态下，对于答辩公告相同的数据（答辩时间、答辩形式、答辩专家组、答辩地点均相同）可以批量发布答辩公告，也可单条发布。</w:t>
      </w:r>
      <w:r>
        <w:rPr>
          <w:rFonts w:hint="eastAsia"/>
          <w:b/>
          <w:bCs/>
          <w:color w:val="FF0000"/>
        </w:rPr>
        <w:t>批量发布答辩公告之前必须维护好专家组信息</w:t>
      </w:r>
      <w:r>
        <w:rPr>
          <w:rFonts w:hint="eastAsia"/>
          <w:color w:val="FF0000"/>
        </w:rPr>
        <w:t>。</w:t>
      </w:r>
    </w:p>
    <w:p w14:paraId="5D43FE34">
      <w:pPr>
        <w:ind w:firstLine="482" w:firstLineChars="200"/>
        <w:jc w:val="both"/>
      </w:pPr>
      <w:r>
        <w:rPr>
          <w:rFonts w:hint="eastAsia"/>
          <w:b/>
          <w:bCs/>
        </w:rPr>
        <w:t>导出：</w:t>
      </w:r>
      <w:r>
        <w:rPr>
          <w:rFonts w:hint="eastAsia"/>
          <w:bCs/>
        </w:rPr>
        <w:t>答辩秘书可组合查询答辩公告，并导出EXCEl。</w:t>
      </w:r>
    </w:p>
    <w:p w14:paraId="147BFD2A">
      <w:pPr>
        <w:ind w:firstLine="482" w:firstLineChars="200"/>
        <w:jc w:val="both"/>
        <w:rPr>
          <w:bCs/>
        </w:rPr>
      </w:pPr>
      <w:r>
        <w:rPr>
          <w:rFonts w:hint="eastAsia"/>
          <w:b/>
          <w:bCs/>
        </w:rPr>
        <w:t>导出答辩论文：</w:t>
      </w:r>
      <w:r>
        <w:rPr>
          <w:rFonts w:hint="eastAsia"/>
          <w:bCs/>
        </w:rPr>
        <w:t>可根据筛选条件</w:t>
      </w:r>
      <w:bookmarkStart w:id="0" w:name="_GoBack"/>
      <w:bookmarkEnd w:id="0"/>
      <w:r>
        <w:rPr>
          <w:rFonts w:hint="eastAsia"/>
          <w:bCs/>
        </w:rPr>
        <w:t>导出相应的答辩论文。</w:t>
      </w:r>
    </w:p>
    <w:p w14:paraId="73ABF9CA">
      <w:pPr>
        <w:ind w:firstLine="482" w:firstLineChars="200"/>
        <w:rPr>
          <w:b/>
        </w:rPr>
      </w:pPr>
      <w:r>
        <w:rPr>
          <w:rFonts w:hint="eastAsia"/>
          <w:b/>
        </w:rPr>
        <w:t>答辩秘书在研究生答辩之前可修改已录入或导入的答辩公告（修改只支持单条修改）。</w:t>
      </w:r>
    </w:p>
    <w:p w14:paraId="279AA9CE">
      <w:pPr>
        <w:ind w:firstLine="482" w:firstLineChars="200"/>
        <w:rPr>
          <w:b/>
          <w:bCs/>
        </w:rPr>
      </w:pPr>
      <w:r>
        <w:rPr>
          <w:rFonts w:hint="eastAsia"/>
          <w:b/>
        </w:rPr>
        <w:t>修改答辩专家组信息时，已发布的答辩公告信息会同步更新相应的专家组信息。</w:t>
      </w:r>
    </w:p>
    <w:p w14:paraId="7370FB35">
      <w:pPr>
        <w:ind w:firstLine="0"/>
        <w:jc w:val="center"/>
      </w:pPr>
      <w:r>
        <w:drawing>
          <wp:inline distT="0" distB="0" distL="114300" distR="114300">
            <wp:extent cx="5266690" cy="2531745"/>
            <wp:effectExtent l="0" t="0" r="10160" b="190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20302">
      <w:pPr>
        <w:ind w:firstLine="0"/>
        <w:jc w:val="center"/>
      </w:pPr>
      <w:r>
        <w:drawing>
          <wp:inline distT="0" distB="0" distL="114300" distR="114300">
            <wp:extent cx="5266690" cy="2531745"/>
            <wp:effectExtent l="0" t="0" r="10160" b="190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A4D26">
      <w:pPr>
        <w:ind w:firstLine="0"/>
        <w:jc w:val="center"/>
      </w:pPr>
      <w:r>
        <w:drawing>
          <wp:inline distT="0" distB="0" distL="114300" distR="114300">
            <wp:extent cx="5266690" cy="2531745"/>
            <wp:effectExtent l="0" t="0" r="10160" b="1905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E9A73">
      <w:pPr>
        <w:numPr>
          <w:ilvl w:val="0"/>
          <w:numId w:val="1"/>
        </w:numPr>
        <w:outlineLvl w:val="2"/>
        <w:rPr>
          <w:b/>
          <w:bCs/>
        </w:rPr>
      </w:pPr>
      <w:r>
        <w:rPr>
          <w:rFonts w:hint="eastAsia"/>
          <w:b/>
          <w:bCs/>
        </w:rPr>
        <w:t>答辩结果维护</w:t>
      </w:r>
    </w:p>
    <w:p w14:paraId="1A47F9FB">
      <w:pPr>
        <w:ind w:firstLineChars="200"/>
        <w:jc w:val="both"/>
      </w:pPr>
      <w:r>
        <w:rPr>
          <w:rFonts w:hint="eastAsia"/>
        </w:rPr>
        <w:t>答辩秘书需维护答辩结果。</w:t>
      </w:r>
    </w:p>
    <w:p w14:paraId="564DE19B">
      <w:pPr>
        <w:ind w:firstLine="482" w:firstLineChars="200"/>
        <w:jc w:val="both"/>
      </w:pPr>
      <w:r>
        <w:rPr>
          <w:rFonts w:hint="eastAsia"/>
          <w:b/>
          <w:bCs/>
        </w:rPr>
        <w:t>批量上传答辩决议：</w:t>
      </w:r>
      <w:r>
        <w:rPr>
          <w:rFonts w:hint="eastAsia"/>
        </w:rPr>
        <w:t>可批量上传论文答辩决议。</w:t>
      </w:r>
    </w:p>
    <w:p w14:paraId="04D4E5D5">
      <w:pPr>
        <w:ind w:firstLine="482" w:firstLineChars="200"/>
        <w:jc w:val="both"/>
      </w:pPr>
      <w:r>
        <w:rPr>
          <w:rFonts w:hint="eastAsia"/>
          <w:b/>
          <w:bCs/>
        </w:rPr>
        <w:t>批量导入答辩结果：</w:t>
      </w:r>
      <w:r>
        <w:rPr>
          <w:rFonts w:hint="eastAsia"/>
        </w:rPr>
        <w:t>答辩结果待维护状态下，可以采用Excel格式批量导入论文答辩结果。</w:t>
      </w:r>
      <w:r>
        <w:rPr>
          <w:rFonts w:hint="eastAsia"/>
          <w:b/>
          <w:bCs/>
          <w:color w:val="FF0000"/>
        </w:rPr>
        <w:t>上传答辩决议之后才能批量导入答辩结果。</w:t>
      </w:r>
    </w:p>
    <w:p w14:paraId="7681CCC8">
      <w:pPr>
        <w:ind w:firstLine="482" w:firstLineChars="200"/>
        <w:jc w:val="both"/>
        <w:rPr>
          <w:bCs/>
        </w:rPr>
      </w:pPr>
      <w:r>
        <w:rPr>
          <w:rFonts w:hint="eastAsia"/>
          <w:b/>
          <w:bCs/>
        </w:rPr>
        <w:t>导出：</w:t>
      </w:r>
      <w:r>
        <w:rPr>
          <w:rFonts w:hint="eastAsia"/>
          <w:bCs/>
        </w:rPr>
        <w:t>答辩秘书可组合查询答辩结果，并导出EXCEl。</w:t>
      </w:r>
    </w:p>
    <w:p w14:paraId="6C99FB88">
      <w:pPr>
        <w:ind w:firstLine="482" w:firstLineChars="200"/>
        <w:jc w:val="both"/>
        <w:rPr>
          <w:bCs/>
        </w:rPr>
      </w:pPr>
      <w:r>
        <w:rPr>
          <w:rFonts w:hint="eastAsia"/>
          <w:b/>
        </w:rPr>
        <w:t>记录修改：</w:t>
      </w:r>
      <w:r>
        <w:rPr>
          <w:rFonts w:hint="eastAsia"/>
          <w:bCs/>
        </w:rPr>
        <w:t>点击“记录修改”，可录入答辩记录</w:t>
      </w:r>
    </w:p>
    <w:p w14:paraId="6A537961">
      <w:pPr>
        <w:ind w:firstLine="482" w:firstLineChars="200"/>
        <w:jc w:val="both"/>
        <w:rPr>
          <w:bCs/>
        </w:rPr>
      </w:pPr>
      <w:r>
        <w:rPr>
          <w:rFonts w:hint="eastAsia"/>
          <w:b/>
        </w:rPr>
        <w:t>文档下载：</w:t>
      </w:r>
      <w:r>
        <w:rPr>
          <w:rFonts w:hint="eastAsia"/>
          <w:bCs/>
        </w:rPr>
        <w:t>点击“文档下载”，可下载《兰州大学学位论文答辩记录》、《兰州大学学位论文答辩委员会决议》</w:t>
      </w:r>
    </w:p>
    <w:p w14:paraId="1F646A83">
      <w:pPr>
        <w:ind w:firstLine="482" w:firstLineChars="200"/>
        <w:jc w:val="both"/>
      </w:pPr>
      <w:r>
        <w:rPr>
          <w:rFonts w:hint="eastAsia"/>
          <w:b/>
        </w:rPr>
        <w:t>答辩秘书在分委会审核前可修改已录入或导入的答辩结果、答辩记录（修改只支持单条修改）。</w:t>
      </w:r>
    </w:p>
    <w:p w14:paraId="6A56E91F">
      <w:pPr>
        <w:ind w:firstLine="0"/>
        <w:jc w:val="center"/>
      </w:pPr>
      <w:r>
        <w:drawing>
          <wp:inline distT="0" distB="0" distL="114300" distR="114300">
            <wp:extent cx="5266690" cy="2531745"/>
            <wp:effectExtent l="0" t="0" r="10160" b="1905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A39AF">
      <w:pPr>
        <w:ind w:firstLine="0"/>
        <w:jc w:val="center"/>
      </w:pPr>
      <w:r>
        <w:drawing>
          <wp:inline distT="0" distB="0" distL="114300" distR="114300">
            <wp:extent cx="5266690" cy="2531745"/>
            <wp:effectExtent l="0" t="0" r="10160" b="1905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FC4073"/>
    <w:multiLevelType w:val="singleLevel"/>
    <w:tmpl w:val="53FC407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MDAzMGE5NmFkMGI3MzFiOGZkZTAyZDQ2NGM5ZDMifQ=="/>
  </w:docVars>
  <w:rsids>
    <w:rsidRoot w:val="44841947"/>
    <w:rsid w:val="000A2AD1"/>
    <w:rsid w:val="00216105"/>
    <w:rsid w:val="00353743"/>
    <w:rsid w:val="005B48C6"/>
    <w:rsid w:val="008E2B2E"/>
    <w:rsid w:val="00A02813"/>
    <w:rsid w:val="00C44C06"/>
    <w:rsid w:val="00D901B3"/>
    <w:rsid w:val="00DE68A7"/>
    <w:rsid w:val="023E2917"/>
    <w:rsid w:val="042A0CA0"/>
    <w:rsid w:val="07F95559"/>
    <w:rsid w:val="0A14667A"/>
    <w:rsid w:val="0B1C3A38"/>
    <w:rsid w:val="0E72300B"/>
    <w:rsid w:val="0FD03043"/>
    <w:rsid w:val="128B3251"/>
    <w:rsid w:val="18A05E2A"/>
    <w:rsid w:val="1B662AAD"/>
    <w:rsid w:val="1EBC3110"/>
    <w:rsid w:val="21A734D8"/>
    <w:rsid w:val="226A69DF"/>
    <w:rsid w:val="24C26FA6"/>
    <w:rsid w:val="26586048"/>
    <w:rsid w:val="26C43F7B"/>
    <w:rsid w:val="28B430AA"/>
    <w:rsid w:val="292673D8"/>
    <w:rsid w:val="2A6428AE"/>
    <w:rsid w:val="2DEA245A"/>
    <w:rsid w:val="2EEE550E"/>
    <w:rsid w:val="31175F84"/>
    <w:rsid w:val="34441786"/>
    <w:rsid w:val="44841947"/>
    <w:rsid w:val="46DC5C7D"/>
    <w:rsid w:val="4B1C090F"/>
    <w:rsid w:val="4BF5005C"/>
    <w:rsid w:val="55560EC1"/>
    <w:rsid w:val="5E5B669E"/>
    <w:rsid w:val="627B3D15"/>
    <w:rsid w:val="637846F9"/>
    <w:rsid w:val="663F505A"/>
    <w:rsid w:val="67DE3175"/>
    <w:rsid w:val="686F60CA"/>
    <w:rsid w:val="6A0C038D"/>
    <w:rsid w:val="6B2A0087"/>
    <w:rsid w:val="721E46BD"/>
    <w:rsid w:val="77DB72D8"/>
    <w:rsid w:val="78E24696"/>
    <w:rsid w:val="7CA13F21"/>
    <w:rsid w:val="7D4C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/>
    </w:pPr>
    <w:rPr>
      <w:rFonts w:ascii="仿宋" w:hAnsi="仿宋" w:eastAsia="仿宋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仿宋" w:hAnsi="仿宋" w:eastAsia="仿宋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仿宋" w:hAnsi="仿宋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790</Words>
  <Characters>823</Characters>
  <Lines>6</Lines>
  <Paragraphs>1</Paragraphs>
  <TotalTime>29</TotalTime>
  <ScaleCrop>false</ScaleCrop>
  <LinksUpToDate>false</LinksUpToDate>
  <CharactersWithSpaces>823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2023-09-06T02:11:00Z</dcterms:created>
  <dc:creator>A+花未落</dc:creator>
  <cp:lastModifiedBy>时光尚好</cp:lastModifiedBy>
  <dcterms:modified xsi:type="dcterms:W3CDTF">2025-05-08T03:30:16Z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445710842B864B75AEE87A5D0B8D7A5F_13</vt:lpwstr>
  </property>
  <property fmtid="{D5CDD505-2E9C-101B-9397-08002B2CF9AE}" pid="4" name="KSOTemplateDocerSaveRecord">
    <vt:lpwstr>eyJoZGlkIjoiYWJkZmQ2OWY1NjY5MTQwNjU2MzZmYzAzNDA3MWE3MGMiLCJ1c2VySWQiOiI4NzQ5NzAxNjIifQ==</vt:lpwstr>
  </property>
</Properties>
</file>